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192-НҚ от 27.05.2024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428CFBC4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5A36A71" w14:textId="7B7BA509" w:rsidR="00BD416A" w:rsidRDefault="00BD416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51774740" w14:textId="77777777" w:rsidR="004B228C" w:rsidRPr="00CA45D0" w:rsidRDefault="004B228C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7E0829E" w14:textId="41082734" w:rsidR="00E426E1" w:rsidRPr="00AD7423" w:rsidRDefault="00E426E1" w:rsidP="00DF50B0">
      <w:pPr>
        <w:tabs>
          <w:tab w:val="left" w:pos="3119"/>
          <w:tab w:val="left" w:pos="3544"/>
        </w:tabs>
        <w:ind w:right="4393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Қазақстан Республикасы</w:t>
      </w:r>
      <w:r w:rsidR="00DF50B0">
        <w:rPr>
          <w:b/>
          <w:sz w:val="28"/>
          <w:szCs w:val="28"/>
          <w:lang w:val="kk-KZ"/>
        </w:rPr>
        <w:t xml:space="preserve"> </w:t>
      </w:r>
      <w:r w:rsidRPr="0079421F">
        <w:rPr>
          <w:b/>
          <w:sz w:val="28"/>
          <w:szCs w:val="28"/>
          <w:lang w:val="kk-KZ"/>
        </w:rPr>
        <w:t xml:space="preserve">Сауда және интеграция министрлігі Техникалық реттеу және метрология комитеті төрағасының </w:t>
      </w:r>
      <w:r w:rsidR="00DF50B0" w:rsidRPr="00DF50B0">
        <w:rPr>
          <w:b/>
          <w:sz w:val="28"/>
          <w:szCs w:val="28"/>
          <w:lang w:val="kk-KZ"/>
        </w:rPr>
        <w:t xml:space="preserve">«Стандарттаудың кейбір мәселелері туралы» 2024 жылғы 16 сәуірдегі № 137-НҚ </w:t>
      </w:r>
      <w:r w:rsidRPr="0079421F">
        <w:rPr>
          <w:b/>
          <w:sz w:val="28"/>
          <w:szCs w:val="28"/>
          <w:lang w:val="kk-KZ"/>
        </w:rPr>
        <w:t>бұйры</w:t>
      </w:r>
      <w:r w:rsidR="00BA7840">
        <w:rPr>
          <w:b/>
          <w:sz w:val="28"/>
          <w:szCs w:val="28"/>
          <w:lang w:val="kk-KZ"/>
        </w:rPr>
        <w:t xml:space="preserve">ғына </w:t>
      </w:r>
      <w:r w:rsidRPr="0079421F">
        <w:rPr>
          <w:b/>
          <w:sz w:val="28"/>
          <w:szCs w:val="28"/>
          <w:lang w:val="kk-KZ"/>
        </w:rPr>
        <w:t>өзгерістер енгізу туралы</w:t>
      </w:r>
    </w:p>
    <w:p w14:paraId="2BE2A928" w14:textId="13CEE96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03DCCF3E" w14:textId="77777777" w:rsidR="004B228C" w:rsidRDefault="004B228C" w:rsidP="000F5B55">
      <w:pPr>
        <w:ind w:firstLine="567"/>
        <w:jc w:val="both"/>
        <w:rPr>
          <w:sz w:val="28"/>
          <w:szCs w:val="28"/>
          <w:lang w:val="kk-KZ"/>
        </w:rPr>
      </w:pPr>
    </w:p>
    <w:p w14:paraId="615FC5D4" w14:textId="77777777" w:rsidR="00E426E1" w:rsidRPr="0079421F" w:rsidRDefault="00E426E1" w:rsidP="00645D2E">
      <w:pPr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Pr="0079421F">
        <w:rPr>
          <w:sz w:val="28"/>
          <w:szCs w:val="28"/>
          <w:lang w:val="kk-KZ"/>
        </w:rPr>
        <w:t>Құқықтық актілер туралы</w:t>
      </w:r>
      <w:r>
        <w:rPr>
          <w:sz w:val="28"/>
          <w:szCs w:val="28"/>
          <w:lang w:val="kk-KZ"/>
        </w:rPr>
        <w:t>»</w:t>
      </w:r>
      <w:r w:rsidRPr="0079421F">
        <w:rPr>
          <w:sz w:val="28"/>
          <w:szCs w:val="28"/>
          <w:lang w:val="kk-KZ"/>
        </w:rPr>
        <w:t xml:space="preserve"> Қазақстан Республикасы Заңының 65-бабының 3-тармағына сәйкес </w:t>
      </w:r>
      <w:r w:rsidRPr="0079421F">
        <w:rPr>
          <w:b/>
          <w:sz w:val="28"/>
          <w:szCs w:val="28"/>
          <w:lang w:val="kk-KZ"/>
        </w:rPr>
        <w:t>БҰЙЫРАМЫН:</w:t>
      </w:r>
    </w:p>
    <w:p w14:paraId="323540CA" w14:textId="77777777" w:rsidR="00E426E1" w:rsidRPr="0079421F" w:rsidRDefault="00E426E1" w:rsidP="00645D2E">
      <w:pPr>
        <w:ind w:firstLine="567"/>
        <w:jc w:val="both"/>
        <w:rPr>
          <w:sz w:val="28"/>
          <w:szCs w:val="28"/>
          <w:lang w:val="kk-KZ"/>
        </w:rPr>
      </w:pPr>
      <w:r w:rsidRPr="0079421F">
        <w:rPr>
          <w:sz w:val="28"/>
          <w:szCs w:val="28"/>
          <w:lang w:val="kk-KZ"/>
        </w:rPr>
        <w:t xml:space="preserve">1. Қазақстан Республикасы Сауда және интеграция министрлігі Техникалық реттеу және метрология комитеті Төрағасының </w:t>
      </w:r>
      <w:r>
        <w:rPr>
          <w:sz w:val="28"/>
          <w:szCs w:val="28"/>
          <w:lang w:val="kk-KZ"/>
        </w:rPr>
        <w:t>«</w:t>
      </w:r>
      <w:r w:rsidRPr="0079421F">
        <w:rPr>
          <w:sz w:val="28"/>
          <w:szCs w:val="28"/>
          <w:lang w:val="kk-KZ"/>
        </w:rPr>
        <w:t>Стандарттаудың кейбір мәселелері туралы</w:t>
      </w:r>
      <w:r>
        <w:rPr>
          <w:sz w:val="28"/>
          <w:szCs w:val="28"/>
          <w:lang w:val="kk-KZ"/>
        </w:rPr>
        <w:t xml:space="preserve">» </w:t>
      </w:r>
      <w:r w:rsidRPr="0079421F">
        <w:rPr>
          <w:sz w:val="28"/>
          <w:szCs w:val="28"/>
          <w:lang w:val="kk-KZ"/>
        </w:rPr>
        <w:t xml:space="preserve">2024 жылғы 16 сәуірдегі № 137-НҚ бұйрығына </w:t>
      </w:r>
      <w:r>
        <w:rPr>
          <w:sz w:val="28"/>
          <w:szCs w:val="28"/>
          <w:lang w:val="kk-KZ"/>
        </w:rPr>
        <w:t>«</w:t>
      </w:r>
      <w:r w:rsidRPr="0079421F">
        <w:rPr>
          <w:sz w:val="28"/>
          <w:szCs w:val="28"/>
          <w:lang w:val="kk-KZ"/>
        </w:rPr>
        <w:t>Қазақстан Республикасының аумағында ұлттық стандарт ретінде қолданысқа енгізу үшін ұсынылатын мемлекетаралық стандарттардың тізбесі</w:t>
      </w:r>
      <w:r>
        <w:rPr>
          <w:sz w:val="28"/>
          <w:szCs w:val="28"/>
          <w:lang w:val="kk-KZ"/>
        </w:rPr>
        <w:t xml:space="preserve">» </w:t>
      </w:r>
      <w:r w:rsidRPr="0079421F">
        <w:rPr>
          <w:sz w:val="28"/>
          <w:szCs w:val="28"/>
          <w:lang w:val="kk-KZ"/>
        </w:rPr>
        <w:t xml:space="preserve">3-қосымшада: </w:t>
      </w:r>
    </w:p>
    <w:p w14:paraId="40035901" w14:textId="1896DE2A" w:rsidR="00E426E1" w:rsidRDefault="00E426E1" w:rsidP="00645D2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25-жол:</w:t>
      </w:r>
    </w:p>
    <w:p w14:paraId="5B7A4A1D" w14:textId="77777777" w:rsidR="00E426E1" w:rsidRPr="00B365F0" w:rsidRDefault="00E426E1" w:rsidP="00645D2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2835"/>
        <w:gridCol w:w="2835"/>
        <w:gridCol w:w="1701"/>
      </w:tblGrid>
      <w:tr w:rsidR="00E426E1" w:rsidRPr="00AD7423" w14:paraId="0F50D3AC" w14:textId="77777777" w:rsidTr="00645D2E">
        <w:trPr>
          <w:trHeight w:val="230"/>
        </w:trPr>
        <w:tc>
          <w:tcPr>
            <w:tcW w:w="567" w:type="dxa"/>
          </w:tcPr>
          <w:p w14:paraId="7D7A10B3" w14:textId="77777777" w:rsidR="00E426E1" w:rsidRPr="00AD7423" w:rsidRDefault="00E426E1" w:rsidP="00E426E1">
            <w:pPr>
              <w:rPr>
                <w:szCs w:val="20"/>
              </w:rPr>
            </w:pPr>
            <w:r>
              <w:rPr>
                <w:szCs w:val="20"/>
              </w:rPr>
              <w:t>25</w:t>
            </w:r>
            <w:r w:rsidRPr="00AD7423">
              <w:rPr>
                <w:szCs w:val="20"/>
              </w:rPr>
              <w:t>.</w:t>
            </w:r>
          </w:p>
        </w:tc>
        <w:tc>
          <w:tcPr>
            <w:tcW w:w="1418" w:type="dxa"/>
            <w:shd w:val="clear" w:color="auto" w:fill="auto"/>
          </w:tcPr>
          <w:p w14:paraId="4EDF9EE2" w14:textId="77777777" w:rsidR="00E426E1" w:rsidRPr="00AD7423" w:rsidRDefault="00E426E1" w:rsidP="00E426E1">
            <w:pPr>
              <w:rPr>
                <w:szCs w:val="20"/>
              </w:rPr>
            </w:pPr>
            <w:r w:rsidRPr="008A2F92">
              <w:t>ГОСТ 32031-2022</w:t>
            </w:r>
          </w:p>
        </w:tc>
        <w:tc>
          <w:tcPr>
            <w:tcW w:w="2835" w:type="dxa"/>
            <w:shd w:val="clear" w:color="auto" w:fill="auto"/>
          </w:tcPr>
          <w:p w14:paraId="73DF27AE" w14:textId="7140EE05" w:rsidR="00E426E1" w:rsidRPr="00AD7423" w:rsidRDefault="00290D54" w:rsidP="00E426E1">
            <w:pPr>
              <w:rPr>
                <w:szCs w:val="20"/>
              </w:rPr>
            </w:pPr>
            <w:r>
              <w:rPr>
                <w:lang w:val="kk-KZ"/>
              </w:rPr>
              <w:t>«Т</w:t>
            </w:r>
            <w:proofErr w:type="spellStart"/>
            <w:r>
              <w:t>амақ</w:t>
            </w:r>
            <w:proofErr w:type="spellEnd"/>
            <w:r>
              <w:t xml:space="preserve"> </w:t>
            </w:r>
            <w:proofErr w:type="spellStart"/>
            <w:r>
              <w:t>ө</w:t>
            </w:r>
            <w:r w:rsidRPr="00B13A74">
              <w:t>німдері</w:t>
            </w:r>
            <w:proofErr w:type="spellEnd"/>
            <w:r w:rsidRPr="00B13A74">
              <w:t xml:space="preserve">. </w:t>
            </w:r>
            <w:proofErr w:type="spellStart"/>
            <w:r w:rsidRPr="00B13A74">
              <w:t>Анықтау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әдістері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бактериялардың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monocytogenes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және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басқа</w:t>
            </w:r>
            <w:proofErr w:type="spellEnd"/>
            <w:r w:rsidRPr="00B13A74">
              <w:t xml:space="preserve"> да 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(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spp</w:t>
            </w:r>
            <w:proofErr w:type="spellEnd"/>
            <w:r w:rsidRPr="00B13A74">
              <w:t>.)</w:t>
            </w:r>
            <w:r>
              <w:rPr>
                <w:lang w:val="kk-KZ"/>
              </w:rPr>
              <w:t>»</w:t>
            </w:r>
          </w:p>
        </w:tc>
        <w:tc>
          <w:tcPr>
            <w:tcW w:w="2835" w:type="dxa"/>
            <w:shd w:val="clear" w:color="auto" w:fill="auto"/>
          </w:tcPr>
          <w:p w14:paraId="53022769" w14:textId="08F9E28D" w:rsidR="00E426E1" w:rsidRPr="00AD7423" w:rsidRDefault="00290D54" w:rsidP="00E426E1">
            <w:pPr>
              <w:rPr>
                <w:szCs w:val="20"/>
              </w:rPr>
            </w:pPr>
            <w:r w:rsidRPr="002B49CC">
              <w:rPr>
                <w:color w:val="000000"/>
                <w:lang w:val="kk-KZ"/>
              </w:rPr>
              <w:t>ГОСТ 32031-2012 орнына</w:t>
            </w:r>
            <w:r>
              <w:rPr>
                <w:color w:val="000000"/>
                <w:lang w:val="kk-KZ"/>
              </w:rPr>
              <w:t>,</w:t>
            </w:r>
            <w:r w:rsidRPr="002B49CC">
              <w:rPr>
                <w:color w:val="000000"/>
                <w:lang w:val="kk-KZ"/>
              </w:rPr>
              <w:t xml:space="preserve"> </w:t>
            </w:r>
            <w:r w:rsidRPr="002B49CC">
              <w:rPr>
                <w:lang w:val="kk-KZ"/>
              </w:rPr>
              <w:t>22.06.2024</w:t>
            </w:r>
            <w:r>
              <w:rPr>
                <w:lang w:val="kk-KZ"/>
              </w:rPr>
              <w:t xml:space="preserve"> </w:t>
            </w:r>
            <w:r w:rsidRPr="00E61043">
              <w:rPr>
                <w:lang w:val="kk-KZ"/>
              </w:rPr>
              <w:t xml:space="preserve">жылға дейін өтпелі кезең </w:t>
            </w:r>
            <w:r>
              <w:rPr>
                <w:lang w:val="kk-KZ"/>
              </w:rPr>
              <w:t>белгіленуімен</w:t>
            </w:r>
          </w:p>
        </w:tc>
        <w:tc>
          <w:tcPr>
            <w:tcW w:w="1701" w:type="dxa"/>
            <w:shd w:val="clear" w:color="auto" w:fill="auto"/>
          </w:tcPr>
          <w:p w14:paraId="14AEC1E3" w14:textId="77777777" w:rsidR="00E426E1" w:rsidRPr="00AD7423" w:rsidRDefault="00E426E1" w:rsidP="00E426E1">
            <w:pPr>
              <w:jc w:val="center"/>
              <w:rPr>
                <w:szCs w:val="20"/>
              </w:rPr>
            </w:pPr>
            <w:r>
              <w:rPr>
                <w:lang w:val="kk-KZ"/>
              </w:rPr>
              <w:t>29</w:t>
            </w:r>
            <w:r w:rsidRPr="008A2F92">
              <w:rPr>
                <w:lang w:val="kk-KZ"/>
              </w:rPr>
              <w:t xml:space="preserve">.06.2023 </w:t>
            </w:r>
            <w:r>
              <w:rPr>
                <w:lang w:val="kk-KZ"/>
              </w:rPr>
              <w:t>ж</w:t>
            </w:r>
            <w:r w:rsidRPr="008A2F92">
              <w:rPr>
                <w:lang w:val="kk-KZ"/>
              </w:rPr>
              <w:t>.</w:t>
            </w:r>
          </w:p>
        </w:tc>
      </w:tr>
    </w:tbl>
    <w:p w14:paraId="2AD5156C" w14:textId="77777777" w:rsidR="00E426E1" w:rsidRDefault="00E426E1" w:rsidP="00645D2E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</w:p>
    <w:p w14:paraId="4BA3A2F4" w14:textId="77777777" w:rsidR="00E426E1" w:rsidRPr="007B6D9C" w:rsidRDefault="00E426E1" w:rsidP="00645D2E">
      <w:pPr>
        <w:pBdr>
          <w:top w:val="nil"/>
          <w:left w:val="nil"/>
          <w:bottom w:val="nil"/>
          <w:right w:val="nil"/>
          <w:between w:val="nil"/>
        </w:pBdr>
        <w:ind w:firstLine="567"/>
        <w:rPr>
          <w:sz w:val="28"/>
          <w:szCs w:val="28"/>
        </w:rPr>
      </w:pPr>
      <w:r>
        <w:rPr>
          <w:sz w:val="28"/>
          <w:szCs w:val="28"/>
          <w:lang w:val="kk-KZ"/>
        </w:rPr>
        <w:t>келесі</w:t>
      </w:r>
      <w:r w:rsidRPr="0079421F">
        <w:rPr>
          <w:sz w:val="28"/>
          <w:szCs w:val="28"/>
        </w:rPr>
        <w:t xml:space="preserve"> </w:t>
      </w:r>
      <w:proofErr w:type="spellStart"/>
      <w:r w:rsidRPr="0079421F">
        <w:rPr>
          <w:sz w:val="28"/>
          <w:szCs w:val="28"/>
        </w:rPr>
        <w:t>редакцияда</w:t>
      </w:r>
      <w:proofErr w:type="spellEnd"/>
      <w:r w:rsidRPr="0079421F">
        <w:rPr>
          <w:sz w:val="28"/>
          <w:szCs w:val="28"/>
        </w:rPr>
        <w:t xml:space="preserve"> </w:t>
      </w:r>
      <w:proofErr w:type="spellStart"/>
      <w:r w:rsidRPr="0079421F">
        <w:rPr>
          <w:sz w:val="28"/>
          <w:szCs w:val="28"/>
        </w:rPr>
        <w:t>жазылсын</w:t>
      </w:r>
      <w:proofErr w:type="spellEnd"/>
      <w:r w:rsidRPr="00AD7423">
        <w:rPr>
          <w:sz w:val="28"/>
          <w:szCs w:val="28"/>
        </w:rPr>
        <w:t>:</w:t>
      </w:r>
    </w:p>
    <w:tbl>
      <w:tblPr>
        <w:tblStyle w:val="a8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2835"/>
        <w:gridCol w:w="2835"/>
        <w:gridCol w:w="1701"/>
      </w:tblGrid>
      <w:tr w:rsidR="00E426E1" w:rsidRPr="00AD7423" w14:paraId="5C29C56D" w14:textId="77777777" w:rsidTr="00645D2E">
        <w:trPr>
          <w:trHeight w:val="230"/>
        </w:trPr>
        <w:tc>
          <w:tcPr>
            <w:tcW w:w="567" w:type="dxa"/>
          </w:tcPr>
          <w:p w14:paraId="5FAF58DC" w14:textId="77777777" w:rsidR="00E426E1" w:rsidRPr="00AD7423" w:rsidRDefault="00E426E1" w:rsidP="00E426E1">
            <w:pPr>
              <w:rPr>
                <w:szCs w:val="20"/>
              </w:rPr>
            </w:pPr>
            <w:r>
              <w:rPr>
                <w:szCs w:val="20"/>
              </w:rPr>
              <w:t>25</w:t>
            </w:r>
            <w:r w:rsidRPr="00AD7423">
              <w:rPr>
                <w:szCs w:val="20"/>
              </w:rPr>
              <w:t>.</w:t>
            </w:r>
          </w:p>
        </w:tc>
        <w:tc>
          <w:tcPr>
            <w:tcW w:w="1418" w:type="dxa"/>
            <w:shd w:val="clear" w:color="auto" w:fill="auto"/>
          </w:tcPr>
          <w:p w14:paraId="64F0D12D" w14:textId="77777777" w:rsidR="00E426E1" w:rsidRPr="00AD7423" w:rsidRDefault="00E426E1" w:rsidP="00E426E1">
            <w:pPr>
              <w:rPr>
                <w:szCs w:val="20"/>
              </w:rPr>
            </w:pPr>
            <w:r w:rsidRPr="008A2F92">
              <w:t>ГОСТ 32031-2022</w:t>
            </w:r>
          </w:p>
        </w:tc>
        <w:tc>
          <w:tcPr>
            <w:tcW w:w="2835" w:type="dxa"/>
            <w:shd w:val="clear" w:color="auto" w:fill="auto"/>
          </w:tcPr>
          <w:p w14:paraId="0595A2B6" w14:textId="01081CCA" w:rsidR="00E426E1" w:rsidRPr="00AD7423" w:rsidRDefault="00290D54" w:rsidP="00E426E1">
            <w:pPr>
              <w:rPr>
                <w:szCs w:val="20"/>
              </w:rPr>
            </w:pPr>
            <w:r>
              <w:rPr>
                <w:lang w:val="kk-KZ"/>
              </w:rPr>
              <w:t>«Т</w:t>
            </w:r>
            <w:proofErr w:type="spellStart"/>
            <w:r>
              <w:t>амақ</w:t>
            </w:r>
            <w:proofErr w:type="spellEnd"/>
            <w:r>
              <w:t xml:space="preserve"> </w:t>
            </w:r>
            <w:proofErr w:type="spellStart"/>
            <w:r>
              <w:t>ө</w:t>
            </w:r>
            <w:r w:rsidRPr="00B13A74">
              <w:t>німдері</w:t>
            </w:r>
            <w:proofErr w:type="spellEnd"/>
            <w:r w:rsidRPr="00B13A74">
              <w:t xml:space="preserve">. </w:t>
            </w:r>
            <w:proofErr w:type="spellStart"/>
            <w:r w:rsidRPr="00B13A74">
              <w:t>Анықтау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әдістері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бактериялардың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monocytogenes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және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басқа</w:t>
            </w:r>
            <w:proofErr w:type="spellEnd"/>
            <w:r w:rsidRPr="00B13A74">
              <w:t xml:space="preserve"> да 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(</w:t>
            </w:r>
            <w:proofErr w:type="spellStart"/>
            <w:r w:rsidRPr="00B13A74">
              <w:t>Listeria</w:t>
            </w:r>
            <w:proofErr w:type="spellEnd"/>
            <w:r w:rsidRPr="00B13A74">
              <w:t xml:space="preserve"> </w:t>
            </w:r>
            <w:proofErr w:type="spellStart"/>
            <w:r w:rsidRPr="00B13A74">
              <w:t>spp</w:t>
            </w:r>
            <w:proofErr w:type="spellEnd"/>
            <w:r w:rsidRPr="00B13A74">
              <w:t>.)</w:t>
            </w:r>
            <w:r>
              <w:rPr>
                <w:lang w:val="kk-KZ"/>
              </w:rPr>
              <w:t>»</w:t>
            </w:r>
          </w:p>
        </w:tc>
        <w:tc>
          <w:tcPr>
            <w:tcW w:w="2835" w:type="dxa"/>
            <w:shd w:val="clear" w:color="auto" w:fill="auto"/>
          </w:tcPr>
          <w:p w14:paraId="588FE127" w14:textId="390A03E6" w:rsidR="00E426E1" w:rsidRPr="0079421F" w:rsidRDefault="00E426E1" w:rsidP="00290D54">
            <w:pPr>
              <w:rPr>
                <w:szCs w:val="20"/>
                <w:lang w:val="kk-KZ"/>
              </w:rPr>
            </w:pPr>
            <w:r w:rsidRPr="0079421F">
              <w:rPr>
                <w:szCs w:val="20"/>
                <w:lang w:val="kk-KZ"/>
              </w:rPr>
              <w:t xml:space="preserve">ГОСТ </w:t>
            </w:r>
            <w:r w:rsidR="00290D54" w:rsidRPr="0079421F">
              <w:rPr>
                <w:szCs w:val="20"/>
                <w:lang w:val="kk-KZ"/>
              </w:rPr>
              <w:t>32031-2012</w:t>
            </w:r>
            <w:r w:rsidR="00290D54">
              <w:rPr>
                <w:szCs w:val="20"/>
                <w:lang w:val="kk-KZ"/>
              </w:rPr>
              <w:t xml:space="preserve"> </w:t>
            </w:r>
            <w:r w:rsidRPr="0079421F">
              <w:rPr>
                <w:szCs w:val="20"/>
                <w:lang w:val="kk-KZ"/>
              </w:rPr>
              <w:t xml:space="preserve">орнына  шектеусіз және </w:t>
            </w:r>
            <w:r w:rsidRPr="0079421F">
              <w:rPr>
                <w:color w:val="000000"/>
                <w:lang w:val="kk-KZ"/>
              </w:rPr>
              <w:t>өтпелі кезең</w:t>
            </w:r>
            <w:r w:rsidRPr="0079421F">
              <w:rPr>
                <w:szCs w:val="20"/>
                <w:lang w:val="kk-KZ"/>
              </w:rPr>
              <w:t xml:space="preserve"> </w:t>
            </w:r>
            <w:r w:rsidR="00290D54">
              <w:rPr>
                <w:lang w:val="kk-KZ"/>
              </w:rPr>
              <w:t>белгіленуімен</w:t>
            </w:r>
          </w:p>
        </w:tc>
        <w:tc>
          <w:tcPr>
            <w:tcW w:w="1701" w:type="dxa"/>
            <w:shd w:val="clear" w:color="auto" w:fill="auto"/>
          </w:tcPr>
          <w:p w14:paraId="22BD887C" w14:textId="77777777" w:rsidR="00E426E1" w:rsidRPr="00AD7423" w:rsidRDefault="00E426E1" w:rsidP="00E426E1">
            <w:pPr>
              <w:jc w:val="both"/>
              <w:rPr>
                <w:szCs w:val="20"/>
              </w:rPr>
            </w:pPr>
            <w:r>
              <w:rPr>
                <w:lang w:val="kk-KZ"/>
              </w:rPr>
              <w:t>29</w:t>
            </w:r>
            <w:r w:rsidRPr="008A2F92">
              <w:rPr>
                <w:lang w:val="kk-KZ"/>
              </w:rPr>
              <w:t xml:space="preserve">.06.2023 </w:t>
            </w:r>
            <w:r>
              <w:rPr>
                <w:lang w:val="kk-KZ"/>
              </w:rPr>
              <w:t>ж</w:t>
            </w:r>
            <w:r w:rsidRPr="008A2F92">
              <w:rPr>
                <w:lang w:val="kk-KZ"/>
              </w:rPr>
              <w:t>.</w:t>
            </w:r>
          </w:p>
        </w:tc>
      </w:tr>
    </w:tbl>
    <w:p w14:paraId="4987D245" w14:textId="77777777" w:rsidR="00E426E1" w:rsidRDefault="00E426E1" w:rsidP="00645D2E">
      <w:pPr>
        <w:pBdr>
          <w:top w:val="nil"/>
          <w:left w:val="nil"/>
          <w:bottom w:val="nil"/>
          <w:right w:val="nil"/>
          <w:between w:val="nil"/>
        </w:pBdr>
        <w:ind w:firstLine="709"/>
        <w:jc w:val="right"/>
        <w:rPr>
          <w:color w:val="000000"/>
          <w:sz w:val="28"/>
          <w:szCs w:val="28"/>
        </w:rPr>
      </w:pPr>
      <w:r w:rsidRPr="00022276">
        <w:rPr>
          <w:color w:val="000000"/>
          <w:sz w:val="28"/>
          <w:szCs w:val="28"/>
        </w:rPr>
        <w:t>».</w:t>
      </w:r>
    </w:p>
    <w:p w14:paraId="1383C6CB" w14:textId="4A00C51D" w:rsidR="00E426E1" w:rsidRPr="00AD7423" w:rsidRDefault="00290D54" w:rsidP="00645D2E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  <w:lang w:val="kk-KZ"/>
        </w:rPr>
        <w:lastRenderedPageBreak/>
        <w:t>2</w:t>
      </w:r>
      <w:r w:rsidR="00E426E1" w:rsidRPr="006B2B3F">
        <w:rPr>
          <w:sz w:val="28"/>
          <w:szCs w:val="28"/>
        </w:rPr>
        <w:t xml:space="preserve">. </w:t>
      </w:r>
      <w:r w:rsidR="00E426E1" w:rsidRPr="006B2B3F">
        <w:rPr>
          <w:rFonts w:eastAsiaTheme="minorHAnsi"/>
          <w:sz w:val="28"/>
          <w:szCs w:val="28"/>
          <w:lang w:eastAsia="en-US"/>
        </w:rPr>
        <w:t xml:space="preserve">Осы </w:t>
      </w:r>
      <w:proofErr w:type="spellStart"/>
      <w:r w:rsidR="00E426E1" w:rsidRPr="006B2B3F">
        <w:rPr>
          <w:rFonts w:eastAsiaTheme="minorHAnsi"/>
          <w:sz w:val="28"/>
          <w:szCs w:val="28"/>
          <w:lang w:eastAsia="en-US"/>
        </w:rPr>
        <w:t>бұйрықтың</w:t>
      </w:r>
      <w:proofErr w:type="spellEnd"/>
      <w:r w:rsidR="00E426E1" w:rsidRPr="006B2B3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6B2B3F">
        <w:rPr>
          <w:rFonts w:eastAsiaTheme="minorHAnsi"/>
          <w:sz w:val="28"/>
          <w:szCs w:val="28"/>
          <w:lang w:eastAsia="en-US"/>
        </w:rPr>
        <w:t>орын</w:t>
      </w:r>
      <w:r w:rsidR="00E426E1" w:rsidRPr="0079421F">
        <w:rPr>
          <w:rFonts w:eastAsiaTheme="minorHAnsi"/>
          <w:sz w:val="28"/>
          <w:szCs w:val="28"/>
          <w:lang w:eastAsia="en-US"/>
        </w:rPr>
        <w:t>далуын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бақылау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Қазақстан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Республикасы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Сауда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және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интеграция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министрлігі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Техникалық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реттеу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және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метрология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комитеті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r w:rsidR="00E426E1">
        <w:rPr>
          <w:rFonts w:eastAsiaTheme="minorHAnsi"/>
          <w:sz w:val="28"/>
          <w:szCs w:val="28"/>
          <w:lang w:val="kk-KZ" w:eastAsia="en-US"/>
        </w:rPr>
        <w:t>т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өрағасының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жетекшілік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ететін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орынбасарына</w:t>
      </w:r>
      <w:proofErr w:type="spellEnd"/>
      <w:r w:rsidR="00E426E1" w:rsidRPr="0079421F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E426E1" w:rsidRPr="0079421F">
        <w:rPr>
          <w:rFonts w:eastAsiaTheme="minorHAnsi"/>
          <w:sz w:val="28"/>
          <w:szCs w:val="28"/>
          <w:lang w:eastAsia="en-US"/>
        </w:rPr>
        <w:t>жүктелсін</w:t>
      </w:r>
      <w:proofErr w:type="spellEnd"/>
      <w:r w:rsidR="00E426E1" w:rsidRPr="00AD7423">
        <w:rPr>
          <w:rFonts w:eastAsiaTheme="minorHAnsi"/>
          <w:sz w:val="28"/>
          <w:szCs w:val="28"/>
          <w:lang w:eastAsia="en-US"/>
        </w:rPr>
        <w:t>.</w:t>
      </w:r>
    </w:p>
    <w:p w14:paraId="416E0E1F" w14:textId="30759AD9" w:rsidR="00E426E1" w:rsidRPr="00AD7423" w:rsidRDefault="00290D54" w:rsidP="00E426E1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E426E1" w:rsidRPr="00AD7423">
        <w:rPr>
          <w:rFonts w:eastAsia="Batang"/>
          <w:sz w:val="28"/>
          <w:szCs w:val="28"/>
        </w:rPr>
        <w:t xml:space="preserve">. </w:t>
      </w:r>
      <w:r w:rsidR="00E426E1" w:rsidRPr="0079421F">
        <w:rPr>
          <w:rFonts w:eastAsia="Batang"/>
          <w:sz w:val="28"/>
          <w:szCs w:val="28"/>
        </w:rPr>
        <w:t xml:space="preserve">Осы </w:t>
      </w:r>
      <w:proofErr w:type="spellStart"/>
      <w:r w:rsidR="00E426E1" w:rsidRPr="0079421F">
        <w:rPr>
          <w:rFonts w:eastAsia="Batang"/>
          <w:sz w:val="28"/>
          <w:szCs w:val="28"/>
        </w:rPr>
        <w:t>бұйрық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қол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қойылған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күнінен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бастап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күшіне</w:t>
      </w:r>
      <w:proofErr w:type="spellEnd"/>
      <w:r w:rsidR="00E426E1" w:rsidRPr="0079421F">
        <w:rPr>
          <w:rFonts w:eastAsia="Batang"/>
          <w:sz w:val="28"/>
          <w:szCs w:val="28"/>
        </w:rPr>
        <w:t xml:space="preserve"> </w:t>
      </w:r>
      <w:proofErr w:type="spellStart"/>
      <w:r w:rsidR="00E426E1" w:rsidRPr="0079421F">
        <w:rPr>
          <w:rFonts w:eastAsia="Batang"/>
          <w:sz w:val="28"/>
          <w:szCs w:val="28"/>
        </w:rPr>
        <w:t>енеді</w:t>
      </w:r>
      <w:proofErr w:type="spellEnd"/>
      <w:r w:rsidR="00E426E1" w:rsidRPr="00AD7423">
        <w:rPr>
          <w:rFonts w:eastAsia="Batang"/>
          <w:sz w:val="28"/>
          <w:szCs w:val="28"/>
        </w:rPr>
        <w:t>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0F5B55" w14:paraId="750FCAB9" w14:textId="77777777" w:rsidTr="008C25AD">
        <w:tc>
          <w:tcPr>
            <w:tcW w:w="4733" w:type="dxa"/>
            <w:hideMark/>
          </w:tcPr>
          <w:p w14:paraId="500471CB" w14:textId="79670D22"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58E6158" w14:textId="77777777"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395CB0" w14:textId="77777777" w:rsidR="000F5B55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Техникалық</w:t>
            </w:r>
          </w:p>
          <w:p w14:paraId="7BD66FA5" w14:textId="77777777" w:rsidR="000F5B55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реттеу және</w:t>
            </w:r>
            <w:r w:rsidR="00E426E1">
              <w:rPr>
                <w:rFonts w:eastAsia="Batang"/>
                <w:b/>
                <w:sz w:val="28"/>
                <w:szCs w:val="28"/>
                <w:lang w:val="kk"/>
              </w:rPr>
              <w:t xml:space="preserve"> метрология комитетінің Төрағаның</w:t>
            </w:r>
          </w:p>
          <w:p w14:paraId="7DA59F1B" w14:textId="66BB0440" w:rsidR="00E426E1" w:rsidRPr="00E426E1" w:rsidRDefault="00E426E1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міндетін атқарушысы</w:t>
            </w:r>
          </w:p>
        </w:tc>
        <w:tc>
          <w:tcPr>
            <w:tcW w:w="4622" w:type="dxa"/>
          </w:tcPr>
          <w:p w14:paraId="55D5C079" w14:textId="77777777" w:rsidR="000F5B55" w:rsidRPr="00E426E1" w:rsidRDefault="000F5B55" w:rsidP="008C25AD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0445D0EE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56CEE51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EFF4137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61759FC3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87EF24C" w14:textId="5FCCA921" w:rsidR="000F5B55" w:rsidRDefault="00E426E1" w:rsidP="00E426E1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 xml:space="preserve"> </w:t>
            </w:r>
            <w:r w:rsidR="00DC4419">
              <w:rPr>
                <w:rFonts w:eastAsia="Batang"/>
                <w:b/>
                <w:sz w:val="28"/>
                <w:szCs w:val="28"/>
                <w:lang w:val="kk"/>
              </w:rPr>
              <w:t xml:space="preserve">                               </w:t>
            </w:r>
            <w:bookmarkStart w:id="0" w:name="_GoBack"/>
            <w:bookmarkEnd w:id="0"/>
            <w:r>
              <w:rPr>
                <w:rFonts w:eastAsia="Batang"/>
                <w:b/>
                <w:sz w:val="28"/>
                <w:szCs w:val="28"/>
                <w:lang w:val="kk"/>
              </w:rPr>
              <w:t xml:space="preserve">  Ж</w:t>
            </w:r>
            <w:r w:rsidR="000F5B55">
              <w:rPr>
                <w:rFonts w:eastAsia="Batang"/>
                <w:b/>
                <w:sz w:val="28"/>
                <w:szCs w:val="28"/>
                <w:lang w:val="kk"/>
              </w:rPr>
              <w:t>. Е</w:t>
            </w:r>
            <w:r>
              <w:rPr>
                <w:rFonts w:eastAsia="Batang"/>
                <w:b/>
                <w:sz w:val="28"/>
                <w:szCs w:val="28"/>
                <w:lang w:val="kk"/>
              </w:rPr>
              <w:t>сенбекова</w:t>
            </w:r>
          </w:p>
          <w:p w14:paraId="3922547B" w14:textId="77777777" w:rsidR="000F5B55" w:rsidRDefault="000F5B55" w:rsidP="008C25AD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0F5B55">
      <w:pPr>
        <w:ind w:firstLine="567"/>
        <w:jc w:val="both"/>
      </w:pPr>
    </w:p>
    <w:sectPr w:rsidR="006A67CF" w:rsidSect="00BD416A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27.05.2024 14:44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27.05.2024 14:55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8300D3" w14:textId="77777777" w:rsidR="00647E56" w:rsidRDefault="00647E56" w:rsidP="00FC30DD">
      <w:r>
        <w:separator/>
      </w:r>
    </w:p>
  </w:endnote>
  <w:endnote w:type="continuationSeparator" w:id="0">
    <w:p w14:paraId="37121589" w14:textId="77777777" w:rsidR="00647E56" w:rsidRDefault="00647E56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27.05.2024 16:51.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27.05.2024 16:51.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D4EB31" w14:textId="77777777" w:rsidR="00647E56" w:rsidRDefault="00647E56" w:rsidP="00FC30DD">
      <w:r>
        <w:separator/>
      </w:r>
    </w:p>
  </w:footnote>
  <w:footnote w:type="continuationSeparator" w:id="0">
    <w:p w14:paraId="26F85E6B" w14:textId="77777777" w:rsidR="00647E56" w:rsidRDefault="00647E56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4483564"/>
      <w:docPartObj>
        <w:docPartGallery w:val="Page Numbers (Top of Page)"/>
        <w:docPartUnique/>
      </w:docPartObj>
    </w:sdtPr>
    <w:sdtEndPr/>
    <w:sdtContent>
      <w:p w14:paraId="395EEBED" w14:textId="2AA72EF3"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3E9E2C01" w14:textId="77777777" w:rsidR="00BD416A" w:rsidRDefault="00BD416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64304980"/>
      <w:docPartObj>
        <w:docPartGallery w:val="Page Numbers (Top of Page)"/>
        <w:docPartUnique/>
      </w:docPartObj>
    </w:sdtPr>
    <w:sdtEndPr/>
    <w:sdtContent>
      <w:p w14:paraId="1FAD9D71" w14:textId="15E0DBE5"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4419">
          <w:rPr>
            <w:noProof/>
          </w:rPr>
          <w:t>2</w:t>
        </w:r>
        <w:r>
          <w:fldChar w:fldCharType="end"/>
        </w:r>
      </w:p>
    </w:sdtContent>
  </w:sdt>
  <w:p w14:paraId="2159A048" w14:textId="77777777" w:rsidR="00BD416A" w:rsidRDefault="00BD416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A16324"/>
    <w:multiLevelType w:val="hybridMultilevel"/>
    <w:tmpl w:val="FBF240A0"/>
    <w:lvl w:ilvl="0" w:tplc="A5CE787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9954C85A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A52610AA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BE149452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A678E64E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BCFA763C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59101AE2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BC14FC6A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F8225C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16FD176E"/>
    <w:multiLevelType w:val="hybridMultilevel"/>
    <w:tmpl w:val="EF18ECF2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ECE24FE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92C51C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2BE494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904FC68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3E89B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EE8DA6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26234E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94BECAE2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F7CED1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46EAFF7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8182E18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0A2A60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9502175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E12CC36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018106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731C77D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BE4EFB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CC489A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28DE0F6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F384CA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ACC2161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6C0E4E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390788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EBC8FED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B4CD9F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6ABACB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2FE00F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34E7248"/>
    <w:multiLevelType w:val="hybridMultilevel"/>
    <w:tmpl w:val="D156477C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E5A33F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5525BB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EFA9DC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A4C1A0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C34E98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F213B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D40A2A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67EFAA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9"/>
  </w:num>
  <w:num w:numId="11">
    <w:abstractNumId w:val="1"/>
  </w:num>
  <w:num w:numId="12">
    <w:abstractNumId w:val="4"/>
  </w:num>
  <w:num w:numId="13">
    <w:abstractNumId w:val="5"/>
  </w:num>
  <w:num w:numId="14">
    <w:abstractNumId w:val="3"/>
  </w:num>
  <w:num w:numId="15">
    <w:abstractNumId w:val="8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0F5B55"/>
    <w:rsid w:val="001F324D"/>
    <w:rsid w:val="00257BF9"/>
    <w:rsid w:val="00290D54"/>
    <w:rsid w:val="002C47AF"/>
    <w:rsid w:val="0030611D"/>
    <w:rsid w:val="0032546A"/>
    <w:rsid w:val="003B2E85"/>
    <w:rsid w:val="003D1DA4"/>
    <w:rsid w:val="003E79F6"/>
    <w:rsid w:val="0048275D"/>
    <w:rsid w:val="004B228C"/>
    <w:rsid w:val="004E216F"/>
    <w:rsid w:val="00515DFE"/>
    <w:rsid w:val="00520030"/>
    <w:rsid w:val="00537792"/>
    <w:rsid w:val="00647E56"/>
    <w:rsid w:val="006661B9"/>
    <w:rsid w:val="00680312"/>
    <w:rsid w:val="006A67CF"/>
    <w:rsid w:val="00703076"/>
    <w:rsid w:val="00764402"/>
    <w:rsid w:val="007C15A1"/>
    <w:rsid w:val="0084586E"/>
    <w:rsid w:val="00864097"/>
    <w:rsid w:val="00887A23"/>
    <w:rsid w:val="008C53CC"/>
    <w:rsid w:val="009277CA"/>
    <w:rsid w:val="009827C1"/>
    <w:rsid w:val="0098493E"/>
    <w:rsid w:val="009860B7"/>
    <w:rsid w:val="00994AF1"/>
    <w:rsid w:val="009C55B9"/>
    <w:rsid w:val="009C7E76"/>
    <w:rsid w:val="00A33CE4"/>
    <w:rsid w:val="00A72EB8"/>
    <w:rsid w:val="00AD3790"/>
    <w:rsid w:val="00AE43BF"/>
    <w:rsid w:val="00B1021A"/>
    <w:rsid w:val="00BA7840"/>
    <w:rsid w:val="00BD416A"/>
    <w:rsid w:val="00BD7E45"/>
    <w:rsid w:val="00BF19A4"/>
    <w:rsid w:val="00C06A6B"/>
    <w:rsid w:val="00C313DC"/>
    <w:rsid w:val="00C55149"/>
    <w:rsid w:val="00C56B0F"/>
    <w:rsid w:val="00C668B4"/>
    <w:rsid w:val="00CA45D0"/>
    <w:rsid w:val="00CD113C"/>
    <w:rsid w:val="00D5448C"/>
    <w:rsid w:val="00D8050E"/>
    <w:rsid w:val="00D91167"/>
    <w:rsid w:val="00DC1144"/>
    <w:rsid w:val="00DC4419"/>
    <w:rsid w:val="00DC5E44"/>
    <w:rsid w:val="00DE7088"/>
    <w:rsid w:val="00DF50B0"/>
    <w:rsid w:val="00E312E0"/>
    <w:rsid w:val="00E426E1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57" Type="http://schemas.openxmlformats.org/officeDocument/2006/relationships/image" Target="media/image95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2</Pages>
  <Words>253</Words>
  <Characters>1443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40</cp:revision>
  <dcterms:created xsi:type="dcterms:W3CDTF">2023-11-14T05:21:00Z</dcterms:created>
  <dcterms:modified xsi:type="dcterms:W3CDTF">2024-05-23T09:52:00Z</dcterms:modified>
</cp:coreProperties>
</file>